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08" w:rsidRDefault="00477008" w:rsidP="0047700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CC0066"/>
          <w:sz w:val="28"/>
          <w:szCs w:val="28"/>
        </w:rPr>
      </w:pPr>
      <w:r>
        <w:rPr>
          <w:rStyle w:val="c8"/>
          <w:b/>
          <w:bCs/>
          <w:color w:val="CC0066"/>
          <w:sz w:val="28"/>
          <w:szCs w:val="28"/>
        </w:rPr>
        <w:t xml:space="preserve">Консультация для родителей  </w:t>
      </w:r>
    </w:p>
    <w:p w:rsidR="00477008" w:rsidRDefault="00477008" w:rsidP="0047700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CC0066"/>
          <w:sz w:val="28"/>
          <w:szCs w:val="28"/>
        </w:rPr>
        <w:t>«Развитие словесно – логической памяти у детей 5-7 лет»</w:t>
      </w:r>
    </w:p>
    <w:p w:rsidR="00477008" w:rsidRDefault="00477008" w:rsidP="0047700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Автор: Павличенко Ирина Александровна</w:t>
      </w:r>
    </w:p>
    <w:p w:rsidR="00477008" w:rsidRDefault="00477008" w:rsidP="00477008">
      <w:pPr>
        <w:pStyle w:val="c1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формирование педагогической компетенции родителей.</w:t>
      </w:r>
      <w:r>
        <w:rPr>
          <w:rStyle w:val="c6"/>
          <w:b/>
          <w:bCs/>
          <w:color w:val="000000"/>
          <w:sz w:val="28"/>
          <w:szCs w:val="28"/>
        </w:rPr>
        <w:t xml:space="preserve"> Описание: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материал для родителей детей старшего дошкольного возраста, а так же педагогов детских дошкольных учреждений.</w:t>
      </w:r>
      <w:r>
        <w:rPr>
          <w:rStyle w:val="c6"/>
          <w:b/>
          <w:bCs/>
          <w:color w:val="000000"/>
          <w:sz w:val="28"/>
          <w:szCs w:val="28"/>
        </w:rPr>
        <w:t xml:space="preserve"> </w:t>
      </w:r>
    </w:p>
    <w:p w:rsidR="00477008" w:rsidRDefault="00477008" w:rsidP="00477008">
      <w:pPr>
        <w:pStyle w:val="c1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Задачи: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- расширять кругозор родителей; </w:t>
      </w:r>
    </w:p>
    <w:p w:rsidR="00477008" w:rsidRDefault="00477008" w:rsidP="0047700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развивать интерес родителей к использованию разнообразных форм организации совместной деятельности с детьми;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shd w:val="clear" w:color="auto" w:fill="FFFFFF"/>
        </w:rPr>
      </w:pP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Память 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-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Очень часто виды памяти выступают в определенных сочетаниях: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Зрительно – моторная необходима для выполнения работы по образцу: списывание с доски, работа в тетради;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Вербально – моторная – работа по словесной инструкции с указанием порядка заданий, написание под диктовку;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Данному виду памяти принадлежит основная роль в усвоении знаний детьми в процессе обучения.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К семи годам начинает формироваться произвольная память (т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.е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ребенок начинает запоминать сознательно), это связано с физиологией.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Полезно знать: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разучивание похожего материала стирает предыдущий, поэтому перед тем, как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приступить к изучению нового необходимо сменить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вид деятельности или сделать «переменку»;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для лучшего запоминания - лучше учить на ночь;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- для лучшего запоминания задаются различные вопросы, типа: «Что про это говорится?»</w:t>
      </w:r>
      <w:r>
        <w:rPr>
          <w:rStyle w:val="c0"/>
          <w:color w:val="000000"/>
          <w:sz w:val="28"/>
          <w:szCs w:val="28"/>
        </w:rPr>
        <w:t> 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Благодаря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ей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мы сможем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простимулировать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ребенку позволяет обеспечивать запоминание.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Предлагаем Вам несколько игр для развития словесно – логической памяти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«Парочки»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Взрослый записывает на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листке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образом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«Со словами я играю, их запоминаю»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1. Я назову слова, а ты запомни: жираф, кровать, кошка, собака, кресло (постепенно увеличиваем до 10 слов). Повтори!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2. На какие группы можно разделить эти слова?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(Чем больше назовет, тем лучше мыслит ребенок.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Но, мы постепенно подводим к мысли о 2 группах слов) Теперь вспомни только животных, а потом назови мебель. </w:t>
      </w:r>
      <w:proofErr w:type="gramEnd"/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3. Повтори все слова еще раз.</w:t>
      </w:r>
      <w:r>
        <w:rPr>
          <w:color w:val="000000"/>
          <w:sz w:val="28"/>
          <w:szCs w:val="28"/>
        </w:rPr>
        <w:t xml:space="preserve">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«Перепутались»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Взрослый выставляет 5 – 6 игрушек перед ребенком, и рассказывает: «На пароход стояла очередь: первым стоял слон, потом кукла Катя, за ней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розовый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</w:t>
      </w:r>
      <w:r>
        <w:rPr>
          <w:rStyle w:val="c0"/>
          <w:color w:val="000000"/>
          <w:sz w:val="28"/>
          <w:szCs w:val="28"/>
        </w:rPr>
        <w:t> 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«Запомни – повтори»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миШка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ШиШка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Шапка,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уШи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, Шаль)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т.д</w:t>
      </w:r>
      <w:proofErr w:type="spellEnd"/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Важно, что бы ребенок соблюдал предложенную последовательность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Сравнилки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Предлагаем ребенку сравнить 2 предмета (муха и бабочка, дерево и куст, волк и собака), и, рассказать чем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похожи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и чем отличаются. Ребенок 6 - 7 лет должен выделять главные признаки предметов.</w:t>
      </w:r>
      <w:r>
        <w:rPr>
          <w:color w:val="000000"/>
          <w:sz w:val="28"/>
          <w:szCs w:val="28"/>
        </w:rPr>
        <w:t xml:space="preserve">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«Я начну, вы продолжайте»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Игра начинается с фразы: «Я начну, вы – продолжайте. Слова быстро называйте!» 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</w:t>
      </w:r>
      <w:r>
        <w:rPr>
          <w:color w:val="000000"/>
          <w:sz w:val="28"/>
          <w:szCs w:val="28"/>
        </w:rPr>
        <w:t xml:space="preserve"> 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  <w:iCs/>
          <w:color w:val="000000"/>
          <w:sz w:val="28"/>
          <w:szCs w:val="28"/>
          <w:shd w:val="clear" w:color="auto" w:fill="FFFFFF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«4 лишний»</w:t>
      </w:r>
    </w:p>
    <w:p w:rsidR="00477008" w:rsidRDefault="00477008" w:rsidP="00477008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В предложенной серии картинок, где 3 картинки можно объединить в группу по общему признаку, а 4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лишняя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, ребенок находит «лишнюю» и, объясняет свой выбор. Лишний петух, потому что свинья, корова и лошадь – домашние животные, а петух – птица.</w:t>
      </w:r>
    </w:p>
    <w:sectPr w:rsidR="00477008" w:rsidSect="002E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7008"/>
    <w:rsid w:val="002E0F1B"/>
    <w:rsid w:val="0047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7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77008"/>
  </w:style>
  <w:style w:type="paragraph" w:customStyle="1" w:styleId="c11">
    <w:name w:val="c11"/>
    <w:basedOn w:val="a"/>
    <w:rsid w:val="0047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7008"/>
  </w:style>
  <w:style w:type="character" w:customStyle="1" w:styleId="c6">
    <w:name w:val="c6"/>
    <w:basedOn w:val="a0"/>
    <w:rsid w:val="00477008"/>
  </w:style>
  <w:style w:type="paragraph" w:customStyle="1" w:styleId="c12">
    <w:name w:val="c12"/>
    <w:basedOn w:val="a"/>
    <w:rsid w:val="0047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7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7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7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826</Words>
  <Characters>4711</Characters>
  <Application>Microsoft Office Word</Application>
  <DocSecurity>0</DocSecurity>
  <Lines>39</Lines>
  <Paragraphs>11</Paragraphs>
  <ScaleCrop>false</ScaleCrop>
  <Company>Microsoft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2020-04-13T08:27:00Z</dcterms:created>
  <dcterms:modified xsi:type="dcterms:W3CDTF">2020-04-13T08:36:00Z</dcterms:modified>
</cp:coreProperties>
</file>